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AA" w:rsidRDefault="00A74955">
      <w:pPr>
        <w:rPr>
          <w:b/>
          <w:sz w:val="28"/>
          <w:szCs w:val="28"/>
        </w:rPr>
      </w:pPr>
      <w:r w:rsidRPr="00A74955">
        <w:rPr>
          <w:b/>
          <w:sz w:val="28"/>
          <w:szCs w:val="28"/>
        </w:rPr>
        <w:t>Encounters (with Jesus) in Mark’s Gospel</w:t>
      </w:r>
      <w:r w:rsidR="007F78A4">
        <w:rPr>
          <w:b/>
          <w:sz w:val="28"/>
          <w:szCs w:val="28"/>
        </w:rPr>
        <w:t xml:space="preserve"> session </w:t>
      </w:r>
      <w:r w:rsidR="00D8115E">
        <w:rPr>
          <w:b/>
          <w:sz w:val="28"/>
          <w:szCs w:val="28"/>
        </w:rPr>
        <w:t>dates</w:t>
      </w:r>
      <w:r w:rsidR="007F78A4">
        <w:rPr>
          <w:b/>
          <w:sz w:val="28"/>
          <w:szCs w:val="28"/>
        </w:rPr>
        <w:t xml:space="preserve"> -</w:t>
      </w:r>
      <w:bookmarkStart w:id="0" w:name="_GoBack"/>
      <w:bookmarkEnd w:id="0"/>
      <w:r w:rsidR="00D8115E">
        <w:rPr>
          <w:b/>
          <w:sz w:val="28"/>
          <w:szCs w:val="28"/>
        </w:rPr>
        <w:t xml:space="preserve"> May through July 2015.</w:t>
      </w:r>
    </w:p>
    <w:p w:rsidR="00A74955" w:rsidRDefault="00A7495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4172"/>
      </w:tblGrid>
      <w:tr w:rsidR="00A74955" w:rsidTr="00A74955">
        <w:tc>
          <w:tcPr>
            <w:tcW w:w="1101" w:type="dxa"/>
          </w:tcPr>
          <w:p w:rsidR="00A74955" w:rsidRDefault="00A74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984" w:type="dxa"/>
          </w:tcPr>
          <w:p w:rsidR="00A74955" w:rsidRDefault="00A74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5" w:type="dxa"/>
          </w:tcPr>
          <w:p w:rsidR="00A74955" w:rsidRDefault="00A74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Scripture</w:t>
            </w:r>
          </w:p>
        </w:tc>
        <w:tc>
          <w:tcPr>
            <w:tcW w:w="4172" w:type="dxa"/>
          </w:tcPr>
          <w:p w:rsidR="00A74955" w:rsidRDefault="00A74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Encounter</w:t>
            </w:r>
          </w:p>
        </w:tc>
      </w:tr>
      <w:tr w:rsidR="00A74955" w:rsidTr="00A74955">
        <w:tc>
          <w:tcPr>
            <w:tcW w:w="1101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10</w:t>
            </w:r>
            <w:r w:rsidRPr="008D7ACF">
              <w:rPr>
                <w:sz w:val="28"/>
                <w:szCs w:val="28"/>
                <w:vertAlign w:val="superscript"/>
              </w:rPr>
              <w:t>th</w:t>
            </w:r>
            <w:r w:rsidRPr="008D7ACF">
              <w:rPr>
                <w:sz w:val="28"/>
                <w:szCs w:val="28"/>
              </w:rPr>
              <w:t xml:space="preserve"> May 2015</w:t>
            </w:r>
          </w:p>
        </w:tc>
        <w:tc>
          <w:tcPr>
            <w:tcW w:w="1985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Mk 1. 9-11</w:t>
            </w:r>
          </w:p>
        </w:tc>
        <w:tc>
          <w:tcPr>
            <w:tcW w:w="4172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Jesus and the voice from heaven</w:t>
            </w:r>
          </w:p>
          <w:p w:rsidR="008D7ACF" w:rsidRPr="008D7ACF" w:rsidRDefault="008D7ACF">
            <w:pPr>
              <w:rPr>
                <w:sz w:val="28"/>
                <w:szCs w:val="28"/>
              </w:rPr>
            </w:pPr>
          </w:p>
        </w:tc>
      </w:tr>
      <w:tr w:rsidR="00A74955" w:rsidTr="00A74955">
        <w:tc>
          <w:tcPr>
            <w:tcW w:w="1101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17</w:t>
            </w:r>
            <w:r w:rsidRPr="008D7ACF">
              <w:rPr>
                <w:sz w:val="28"/>
                <w:szCs w:val="28"/>
                <w:vertAlign w:val="superscript"/>
              </w:rPr>
              <w:t>th</w:t>
            </w:r>
            <w:r w:rsidRPr="008D7ACF">
              <w:rPr>
                <w:sz w:val="28"/>
                <w:szCs w:val="28"/>
              </w:rPr>
              <w:t xml:space="preserve"> May 2015</w:t>
            </w:r>
          </w:p>
        </w:tc>
        <w:tc>
          <w:tcPr>
            <w:tcW w:w="1985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Mk 1. 16-20</w:t>
            </w:r>
          </w:p>
        </w:tc>
        <w:tc>
          <w:tcPr>
            <w:tcW w:w="4172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Jesus and the fishermen</w:t>
            </w:r>
          </w:p>
          <w:p w:rsidR="008D7ACF" w:rsidRPr="008D7ACF" w:rsidRDefault="008D7ACF">
            <w:pPr>
              <w:rPr>
                <w:sz w:val="28"/>
                <w:szCs w:val="28"/>
              </w:rPr>
            </w:pPr>
          </w:p>
        </w:tc>
      </w:tr>
      <w:tr w:rsidR="00A74955" w:rsidTr="00BB6547">
        <w:tc>
          <w:tcPr>
            <w:tcW w:w="9242" w:type="dxa"/>
            <w:gridSpan w:val="4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24</w:t>
            </w:r>
            <w:r w:rsidRPr="008D7ACF">
              <w:rPr>
                <w:sz w:val="28"/>
                <w:szCs w:val="28"/>
                <w:vertAlign w:val="superscript"/>
              </w:rPr>
              <w:t>th</w:t>
            </w:r>
            <w:r w:rsidRPr="008D7ACF">
              <w:rPr>
                <w:sz w:val="28"/>
                <w:szCs w:val="28"/>
              </w:rPr>
              <w:t xml:space="preserve"> May is half term week and there will be no group notes</w:t>
            </w:r>
          </w:p>
          <w:p w:rsidR="008D7ACF" w:rsidRPr="008D7ACF" w:rsidRDefault="008D7ACF">
            <w:pPr>
              <w:rPr>
                <w:sz w:val="28"/>
                <w:szCs w:val="28"/>
              </w:rPr>
            </w:pPr>
          </w:p>
        </w:tc>
      </w:tr>
      <w:tr w:rsidR="00436303" w:rsidTr="00A74955">
        <w:tc>
          <w:tcPr>
            <w:tcW w:w="1101" w:type="dxa"/>
          </w:tcPr>
          <w:p w:rsidR="00436303" w:rsidRPr="008D7ACF" w:rsidRDefault="0043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36303" w:rsidRPr="008D7ACF" w:rsidRDefault="00B7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769D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 2015</w:t>
            </w:r>
          </w:p>
        </w:tc>
        <w:tc>
          <w:tcPr>
            <w:tcW w:w="1985" w:type="dxa"/>
          </w:tcPr>
          <w:p w:rsidR="00436303" w:rsidRPr="008D7ACF" w:rsidRDefault="00B7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10.32-45</w:t>
            </w:r>
          </w:p>
        </w:tc>
        <w:tc>
          <w:tcPr>
            <w:tcW w:w="4172" w:type="dxa"/>
          </w:tcPr>
          <w:p w:rsidR="00436303" w:rsidRPr="008D7ACF" w:rsidRDefault="00B769DE" w:rsidP="00B7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 and the loaded question</w:t>
            </w:r>
            <w:r w:rsidR="00D8115E">
              <w:rPr>
                <w:sz w:val="28"/>
                <w:szCs w:val="28"/>
              </w:rPr>
              <w:t xml:space="preserve"> </w:t>
            </w:r>
          </w:p>
        </w:tc>
      </w:tr>
      <w:tr w:rsidR="00A74955" w:rsidTr="00A74955">
        <w:tc>
          <w:tcPr>
            <w:tcW w:w="1101" w:type="dxa"/>
          </w:tcPr>
          <w:p w:rsidR="00A74955" w:rsidRPr="008D7ACF" w:rsidRDefault="0043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7</w:t>
            </w:r>
            <w:r w:rsidRPr="008D7ACF">
              <w:rPr>
                <w:sz w:val="28"/>
                <w:szCs w:val="28"/>
                <w:vertAlign w:val="superscript"/>
              </w:rPr>
              <w:t>th</w:t>
            </w:r>
            <w:r w:rsidRPr="008D7ACF">
              <w:rPr>
                <w:sz w:val="28"/>
                <w:szCs w:val="28"/>
              </w:rPr>
              <w:t xml:space="preserve"> June 2015</w:t>
            </w:r>
          </w:p>
        </w:tc>
        <w:tc>
          <w:tcPr>
            <w:tcW w:w="1985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Mk 1. 40-45</w:t>
            </w:r>
          </w:p>
        </w:tc>
        <w:tc>
          <w:tcPr>
            <w:tcW w:w="4172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Jesus and the (social) leper</w:t>
            </w:r>
          </w:p>
          <w:p w:rsidR="008D7ACF" w:rsidRPr="008D7ACF" w:rsidRDefault="008D7ACF">
            <w:pPr>
              <w:rPr>
                <w:sz w:val="28"/>
                <w:szCs w:val="28"/>
              </w:rPr>
            </w:pPr>
          </w:p>
        </w:tc>
      </w:tr>
      <w:tr w:rsidR="00A74955" w:rsidTr="00A74955">
        <w:tc>
          <w:tcPr>
            <w:tcW w:w="1101" w:type="dxa"/>
          </w:tcPr>
          <w:p w:rsidR="00A74955" w:rsidRPr="008D7ACF" w:rsidRDefault="0043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14</w:t>
            </w:r>
            <w:r w:rsidRPr="008D7ACF">
              <w:rPr>
                <w:sz w:val="28"/>
                <w:szCs w:val="28"/>
                <w:vertAlign w:val="superscript"/>
              </w:rPr>
              <w:t>th</w:t>
            </w:r>
            <w:r w:rsidRPr="008D7ACF">
              <w:rPr>
                <w:sz w:val="28"/>
                <w:szCs w:val="28"/>
              </w:rPr>
              <w:t xml:space="preserve"> June 2015</w:t>
            </w:r>
          </w:p>
        </w:tc>
        <w:tc>
          <w:tcPr>
            <w:tcW w:w="1985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Mk 3.19-21 &amp;31-35</w:t>
            </w:r>
          </w:p>
        </w:tc>
        <w:tc>
          <w:tcPr>
            <w:tcW w:w="4172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Jesus and his family</w:t>
            </w:r>
          </w:p>
        </w:tc>
      </w:tr>
      <w:tr w:rsidR="00A74955" w:rsidTr="00A74955">
        <w:tc>
          <w:tcPr>
            <w:tcW w:w="1101" w:type="dxa"/>
          </w:tcPr>
          <w:p w:rsidR="00A74955" w:rsidRPr="008D7ACF" w:rsidRDefault="0043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21</w:t>
            </w:r>
            <w:r w:rsidRPr="008D7ACF">
              <w:rPr>
                <w:sz w:val="28"/>
                <w:szCs w:val="28"/>
                <w:vertAlign w:val="superscript"/>
              </w:rPr>
              <w:t>st</w:t>
            </w:r>
            <w:r w:rsidRPr="008D7ACF">
              <w:rPr>
                <w:sz w:val="28"/>
                <w:szCs w:val="28"/>
              </w:rPr>
              <w:t xml:space="preserve"> June 2015</w:t>
            </w:r>
          </w:p>
        </w:tc>
        <w:tc>
          <w:tcPr>
            <w:tcW w:w="1985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Mark 5. 25-34</w:t>
            </w:r>
          </w:p>
        </w:tc>
        <w:tc>
          <w:tcPr>
            <w:tcW w:w="4172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Jesus and a nameless woman</w:t>
            </w:r>
          </w:p>
          <w:p w:rsidR="008D7ACF" w:rsidRPr="008D7ACF" w:rsidRDefault="008D7ACF">
            <w:pPr>
              <w:rPr>
                <w:sz w:val="28"/>
                <w:szCs w:val="28"/>
              </w:rPr>
            </w:pPr>
          </w:p>
        </w:tc>
      </w:tr>
      <w:tr w:rsidR="00A74955" w:rsidTr="00A74955">
        <w:tc>
          <w:tcPr>
            <w:tcW w:w="1101" w:type="dxa"/>
          </w:tcPr>
          <w:p w:rsidR="00A74955" w:rsidRPr="008D7ACF" w:rsidRDefault="0043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28</w:t>
            </w:r>
            <w:r w:rsidRPr="008D7ACF">
              <w:rPr>
                <w:sz w:val="28"/>
                <w:szCs w:val="28"/>
                <w:vertAlign w:val="superscript"/>
              </w:rPr>
              <w:t>th</w:t>
            </w:r>
            <w:r w:rsidRPr="008D7ACF">
              <w:rPr>
                <w:sz w:val="28"/>
                <w:szCs w:val="28"/>
              </w:rPr>
              <w:t xml:space="preserve"> June 2015</w:t>
            </w:r>
          </w:p>
        </w:tc>
        <w:tc>
          <w:tcPr>
            <w:tcW w:w="1985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Mark 7.24-30</w:t>
            </w:r>
          </w:p>
        </w:tc>
        <w:tc>
          <w:tcPr>
            <w:tcW w:w="4172" w:type="dxa"/>
          </w:tcPr>
          <w:p w:rsidR="00A74955" w:rsidRPr="008D7ACF" w:rsidRDefault="00A74955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Jesus and a Gentile woman</w:t>
            </w:r>
          </w:p>
          <w:p w:rsidR="008D7ACF" w:rsidRPr="008D7ACF" w:rsidRDefault="008D7ACF">
            <w:pPr>
              <w:rPr>
                <w:sz w:val="28"/>
                <w:szCs w:val="28"/>
              </w:rPr>
            </w:pPr>
          </w:p>
        </w:tc>
      </w:tr>
      <w:tr w:rsidR="009430AE" w:rsidTr="00A74955">
        <w:tc>
          <w:tcPr>
            <w:tcW w:w="1101" w:type="dxa"/>
          </w:tcPr>
          <w:p w:rsidR="009430AE" w:rsidRPr="008D7ACF" w:rsidRDefault="0043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430AE" w:rsidRPr="008D7ACF" w:rsidRDefault="009430AE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5</w:t>
            </w:r>
            <w:r w:rsidRPr="008D7ACF">
              <w:rPr>
                <w:sz w:val="28"/>
                <w:szCs w:val="28"/>
                <w:vertAlign w:val="superscript"/>
              </w:rPr>
              <w:t>th</w:t>
            </w:r>
            <w:r w:rsidRPr="008D7ACF">
              <w:rPr>
                <w:sz w:val="28"/>
                <w:szCs w:val="28"/>
              </w:rPr>
              <w:t xml:space="preserve"> July 2015</w:t>
            </w:r>
          </w:p>
        </w:tc>
        <w:tc>
          <w:tcPr>
            <w:tcW w:w="1985" w:type="dxa"/>
          </w:tcPr>
          <w:p w:rsidR="009430AE" w:rsidRPr="008D7ACF" w:rsidRDefault="009430AE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Mark 8.22-26</w:t>
            </w:r>
          </w:p>
        </w:tc>
        <w:tc>
          <w:tcPr>
            <w:tcW w:w="4172" w:type="dxa"/>
          </w:tcPr>
          <w:p w:rsidR="009430AE" w:rsidRPr="008D7ACF" w:rsidRDefault="009430AE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Jesus and a blind man</w:t>
            </w:r>
          </w:p>
          <w:p w:rsidR="008D7ACF" w:rsidRPr="008D7ACF" w:rsidRDefault="008D7ACF">
            <w:pPr>
              <w:rPr>
                <w:sz w:val="28"/>
                <w:szCs w:val="28"/>
              </w:rPr>
            </w:pPr>
          </w:p>
        </w:tc>
      </w:tr>
      <w:tr w:rsidR="009430AE" w:rsidTr="00A74955">
        <w:tc>
          <w:tcPr>
            <w:tcW w:w="1101" w:type="dxa"/>
          </w:tcPr>
          <w:p w:rsidR="009430AE" w:rsidRPr="008D7ACF" w:rsidRDefault="0043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9430AE" w:rsidRPr="008D7ACF" w:rsidRDefault="009430AE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12</w:t>
            </w:r>
            <w:r w:rsidRPr="008D7ACF">
              <w:rPr>
                <w:sz w:val="28"/>
                <w:szCs w:val="28"/>
                <w:vertAlign w:val="superscript"/>
              </w:rPr>
              <w:t>th</w:t>
            </w:r>
            <w:r w:rsidRPr="008D7ACF">
              <w:rPr>
                <w:sz w:val="28"/>
                <w:szCs w:val="28"/>
              </w:rPr>
              <w:t xml:space="preserve"> July </w:t>
            </w:r>
          </w:p>
        </w:tc>
        <w:tc>
          <w:tcPr>
            <w:tcW w:w="1985" w:type="dxa"/>
          </w:tcPr>
          <w:p w:rsidR="009430AE" w:rsidRPr="008D7ACF" w:rsidRDefault="009430AE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Mark 8. 27-38</w:t>
            </w:r>
          </w:p>
        </w:tc>
        <w:tc>
          <w:tcPr>
            <w:tcW w:w="4172" w:type="dxa"/>
          </w:tcPr>
          <w:p w:rsidR="009430AE" w:rsidRPr="008D7ACF" w:rsidRDefault="009430AE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>Jesus and the clever disciple</w:t>
            </w:r>
          </w:p>
          <w:p w:rsidR="008D7ACF" w:rsidRPr="008D7ACF" w:rsidRDefault="008D7ACF">
            <w:pPr>
              <w:rPr>
                <w:sz w:val="28"/>
                <w:szCs w:val="28"/>
              </w:rPr>
            </w:pPr>
          </w:p>
        </w:tc>
      </w:tr>
      <w:tr w:rsidR="001475DD" w:rsidTr="00035553">
        <w:tc>
          <w:tcPr>
            <w:tcW w:w="9242" w:type="dxa"/>
            <w:gridSpan w:val="4"/>
          </w:tcPr>
          <w:p w:rsidR="001475DD" w:rsidRPr="00FF5232" w:rsidRDefault="001475DD" w:rsidP="00FF5232">
            <w:pPr>
              <w:rPr>
                <w:sz w:val="28"/>
                <w:szCs w:val="28"/>
              </w:rPr>
            </w:pPr>
            <w:r w:rsidRPr="008D7ACF">
              <w:rPr>
                <w:sz w:val="28"/>
                <w:szCs w:val="28"/>
              </w:rPr>
              <w:t xml:space="preserve">As time has not allowed us to cover all of the encounters within Mark’s gospel during the course of this series </w:t>
            </w:r>
            <w:r w:rsidR="00D8115E">
              <w:rPr>
                <w:sz w:val="28"/>
                <w:szCs w:val="28"/>
              </w:rPr>
              <w:t xml:space="preserve">we have arranged </w:t>
            </w:r>
            <w:r w:rsidRPr="008D7ACF">
              <w:rPr>
                <w:b/>
                <w:sz w:val="28"/>
                <w:szCs w:val="28"/>
              </w:rPr>
              <w:t xml:space="preserve">‘An </w:t>
            </w:r>
            <w:r w:rsidR="00D8115E">
              <w:rPr>
                <w:b/>
                <w:sz w:val="28"/>
                <w:szCs w:val="28"/>
              </w:rPr>
              <w:t xml:space="preserve">Evening with Mark’ which will take place in the Centenary Rooms </w:t>
            </w:r>
            <w:r w:rsidRPr="008D7ACF">
              <w:rPr>
                <w:b/>
                <w:sz w:val="28"/>
                <w:szCs w:val="28"/>
              </w:rPr>
              <w:t>7-9pm on Sunday 19</w:t>
            </w:r>
            <w:r w:rsidRPr="008D7ACF">
              <w:rPr>
                <w:b/>
                <w:sz w:val="28"/>
                <w:szCs w:val="28"/>
                <w:vertAlign w:val="superscript"/>
              </w:rPr>
              <w:t>th</w:t>
            </w:r>
            <w:r w:rsidRPr="008D7ACF">
              <w:rPr>
                <w:b/>
                <w:sz w:val="28"/>
                <w:szCs w:val="28"/>
              </w:rPr>
              <w:t xml:space="preserve"> July</w:t>
            </w:r>
            <w:r w:rsidRPr="008D7ACF">
              <w:rPr>
                <w:sz w:val="28"/>
                <w:szCs w:val="28"/>
              </w:rPr>
              <w:t xml:space="preserve"> </w:t>
            </w:r>
            <w:r w:rsidR="008D7ACF" w:rsidRPr="008D7ACF">
              <w:rPr>
                <w:b/>
                <w:sz w:val="28"/>
                <w:szCs w:val="28"/>
              </w:rPr>
              <w:t>2015</w:t>
            </w:r>
            <w:r w:rsidR="00D8115E" w:rsidRPr="00FF5232">
              <w:rPr>
                <w:sz w:val="28"/>
                <w:szCs w:val="28"/>
              </w:rPr>
              <w:t>. This will be a wonderful opportunity to hear the whole story as we read</w:t>
            </w:r>
            <w:r w:rsidR="00FF5232" w:rsidRPr="00FF5232">
              <w:rPr>
                <w:sz w:val="28"/>
                <w:szCs w:val="28"/>
              </w:rPr>
              <w:t xml:space="preserve"> aloud the whole Gospel</w:t>
            </w:r>
            <w:r w:rsidRPr="00FF5232">
              <w:rPr>
                <w:sz w:val="28"/>
                <w:szCs w:val="28"/>
              </w:rPr>
              <w:t xml:space="preserve"> </w:t>
            </w:r>
            <w:r w:rsidR="00FF5232" w:rsidRPr="00FF5232">
              <w:rPr>
                <w:sz w:val="28"/>
                <w:szCs w:val="28"/>
              </w:rPr>
              <w:t>and encounter Jesus individually and collectively. This evening will be offered to the whole church, however, it is anticipated that facilitators and group members will embrace</w:t>
            </w:r>
            <w:r w:rsidR="00FF5232">
              <w:rPr>
                <w:sz w:val="28"/>
                <w:szCs w:val="28"/>
              </w:rPr>
              <w:t xml:space="preserve"> this as a culmination of a series and a celebration of their own encounters with Jesus, with a number of members being asked to read on the evening.</w:t>
            </w:r>
            <w:r w:rsidR="00416B24" w:rsidRPr="008D7ACF">
              <w:rPr>
                <w:sz w:val="28"/>
                <w:szCs w:val="28"/>
              </w:rPr>
              <w:t xml:space="preserve"> </w:t>
            </w:r>
            <w:r w:rsidR="00FF5232">
              <w:rPr>
                <w:sz w:val="28"/>
                <w:szCs w:val="28"/>
              </w:rPr>
              <w:t>Refreshments will be available and t</w:t>
            </w:r>
            <w:r w:rsidR="00416B24" w:rsidRPr="008D7ACF">
              <w:rPr>
                <w:sz w:val="28"/>
                <w:szCs w:val="28"/>
              </w:rPr>
              <w:t>here will be</w:t>
            </w:r>
            <w:r w:rsidR="00FF5232">
              <w:rPr>
                <w:sz w:val="28"/>
                <w:szCs w:val="28"/>
              </w:rPr>
              <w:t xml:space="preserve"> quiet time to reflect and to pray during the evening</w:t>
            </w:r>
            <w:r w:rsidR="00D8115E" w:rsidRPr="008D7ACF">
              <w:rPr>
                <w:sz w:val="28"/>
                <w:szCs w:val="28"/>
              </w:rPr>
              <w:t>.</w:t>
            </w:r>
            <w:r w:rsidR="00FF5232">
              <w:rPr>
                <w:sz w:val="28"/>
                <w:szCs w:val="28"/>
              </w:rPr>
              <w:t xml:space="preserve"> More details to follow but so exciting </w:t>
            </w:r>
            <w:r w:rsidR="00FF5232" w:rsidRPr="00FF5232">
              <w:rPr>
                <w:sz w:val="28"/>
                <w:szCs w:val="28"/>
              </w:rPr>
              <w:sym w:font="Wingdings" w:char="F04A"/>
            </w:r>
          </w:p>
        </w:tc>
      </w:tr>
    </w:tbl>
    <w:p w:rsidR="001475DD" w:rsidRDefault="001475DD">
      <w:pPr>
        <w:rPr>
          <w:b/>
          <w:sz w:val="28"/>
          <w:szCs w:val="28"/>
        </w:rPr>
      </w:pPr>
    </w:p>
    <w:p w:rsidR="001475DD" w:rsidRPr="00A74955" w:rsidRDefault="001475DD">
      <w:pPr>
        <w:rPr>
          <w:b/>
          <w:sz w:val="28"/>
          <w:szCs w:val="28"/>
        </w:rPr>
      </w:pPr>
    </w:p>
    <w:sectPr w:rsidR="001475DD" w:rsidRPr="00A74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55"/>
    <w:rsid w:val="001475DD"/>
    <w:rsid w:val="00416B24"/>
    <w:rsid w:val="00436303"/>
    <w:rsid w:val="004476EE"/>
    <w:rsid w:val="007F78A4"/>
    <w:rsid w:val="008D7ACF"/>
    <w:rsid w:val="009430AE"/>
    <w:rsid w:val="00A74955"/>
    <w:rsid w:val="00B769DE"/>
    <w:rsid w:val="00D8115E"/>
    <w:rsid w:val="00DB53AA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Ashworth</dc:creator>
  <cp:lastModifiedBy>Denise Ashworth</cp:lastModifiedBy>
  <cp:revision>9</cp:revision>
  <dcterms:created xsi:type="dcterms:W3CDTF">2015-04-20T19:43:00Z</dcterms:created>
  <dcterms:modified xsi:type="dcterms:W3CDTF">2015-04-21T16:20:00Z</dcterms:modified>
</cp:coreProperties>
</file>